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B14" w:rsidRDefault="00FB2327" w:rsidP="00CF1653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SEGUIMIENTO Y CONTROL</w:t>
      </w:r>
    </w:p>
    <w:p w:rsidR="001B7700" w:rsidRPr="001B7700" w:rsidRDefault="005A49AD" w:rsidP="00CF1653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0B0A19">
        <w:rPr>
          <w:rFonts w:cstheme="minorHAnsi"/>
          <w:b/>
          <w:sz w:val="24"/>
          <w:szCs w:val="24"/>
        </w:rPr>
        <w:t>-</w:t>
      </w:r>
      <w:r>
        <w:rPr>
          <w:rFonts w:cstheme="minorHAnsi"/>
          <w:b/>
          <w:sz w:val="24"/>
          <w:szCs w:val="24"/>
        </w:rPr>
        <w:t xml:space="preserve"> Seguimiento:</w:t>
      </w:r>
    </w:p>
    <w:p w:rsidR="00756C8A" w:rsidRPr="001B7700" w:rsidRDefault="00AB59D4" w:rsidP="00CF1653">
      <w:p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De conformidad con la Bitácora correspondiente a la</w:t>
      </w:r>
      <w:r w:rsidR="005A49AD">
        <w:rPr>
          <w:rFonts w:cstheme="minorHAnsi"/>
          <w:sz w:val="24"/>
          <w:szCs w:val="24"/>
        </w:rPr>
        <w:t>s</w:t>
      </w:r>
      <w:r w:rsidRPr="001B7700">
        <w:rPr>
          <w:rFonts w:cstheme="minorHAnsi"/>
          <w:sz w:val="24"/>
          <w:szCs w:val="24"/>
        </w:rPr>
        <w:t xml:space="preserve"> obra</w:t>
      </w:r>
      <w:r w:rsidR="00FB2327">
        <w:rPr>
          <w:rFonts w:cstheme="minorHAnsi"/>
          <w:sz w:val="24"/>
          <w:szCs w:val="24"/>
        </w:rPr>
        <w:t>s</w:t>
      </w:r>
      <w:r w:rsidR="005A49AD">
        <w:rPr>
          <w:rFonts w:cstheme="minorHAnsi"/>
          <w:sz w:val="24"/>
          <w:szCs w:val="24"/>
        </w:rPr>
        <w:t xml:space="preserve"> ejecutadas</w:t>
      </w:r>
      <w:r w:rsidRPr="001B7700">
        <w:rPr>
          <w:rFonts w:cstheme="minorHAnsi"/>
          <w:sz w:val="24"/>
          <w:szCs w:val="24"/>
        </w:rPr>
        <w:t>, se</w:t>
      </w:r>
      <w:r w:rsidR="00BC6914" w:rsidRPr="001B7700">
        <w:rPr>
          <w:rFonts w:cstheme="minorHAnsi"/>
          <w:sz w:val="24"/>
          <w:szCs w:val="24"/>
        </w:rPr>
        <w:t xml:space="preserve"> acredita</w:t>
      </w:r>
      <w:r w:rsidR="001B7700">
        <w:rPr>
          <w:rFonts w:cstheme="minorHAnsi"/>
          <w:sz w:val="24"/>
          <w:szCs w:val="24"/>
        </w:rPr>
        <w:t>n</w:t>
      </w:r>
      <w:r w:rsidR="00BC6914" w:rsidRPr="001B7700">
        <w:rPr>
          <w:rFonts w:cstheme="minorHAnsi"/>
          <w:sz w:val="24"/>
          <w:szCs w:val="24"/>
        </w:rPr>
        <w:t xml:space="preserve"> </w:t>
      </w:r>
      <w:r w:rsidRPr="001B7700">
        <w:rPr>
          <w:rFonts w:cstheme="minorHAnsi"/>
          <w:sz w:val="24"/>
          <w:szCs w:val="24"/>
        </w:rPr>
        <w:t>las acciones re</w:t>
      </w:r>
      <w:r w:rsidR="005A49AD">
        <w:rPr>
          <w:rFonts w:cstheme="minorHAnsi"/>
          <w:sz w:val="24"/>
          <w:szCs w:val="24"/>
        </w:rPr>
        <w:t>lativas al seguimiento</w:t>
      </w:r>
      <w:r w:rsidRPr="001B7700">
        <w:rPr>
          <w:rFonts w:cstheme="minorHAnsi"/>
          <w:sz w:val="24"/>
          <w:szCs w:val="24"/>
        </w:rPr>
        <w:t xml:space="preserve"> de la</w:t>
      </w:r>
      <w:r w:rsidR="00FB2327">
        <w:rPr>
          <w:rFonts w:cstheme="minorHAnsi"/>
          <w:sz w:val="24"/>
          <w:szCs w:val="24"/>
        </w:rPr>
        <w:t>s</w:t>
      </w:r>
      <w:r w:rsidRPr="001B7700">
        <w:rPr>
          <w:rFonts w:cstheme="minorHAnsi"/>
          <w:sz w:val="24"/>
          <w:szCs w:val="24"/>
        </w:rPr>
        <w:t xml:space="preserve"> misma</w:t>
      </w:r>
      <w:r w:rsidR="00FB2327">
        <w:rPr>
          <w:rFonts w:cstheme="minorHAnsi"/>
          <w:sz w:val="24"/>
          <w:szCs w:val="24"/>
        </w:rPr>
        <w:t>s</w:t>
      </w:r>
      <w:r w:rsidRPr="001B7700">
        <w:rPr>
          <w:rFonts w:cstheme="minorHAnsi"/>
          <w:sz w:val="24"/>
          <w:szCs w:val="24"/>
        </w:rPr>
        <w:t>, que de manera cotidiana se llevaron a cabo por</w:t>
      </w:r>
      <w:r w:rsidR="00BC6914" w:rsidRPr="001B7700">
        <w:rPr>
          <w:rFonts w:cstheme="minorHAnsi"/>
          <w:sz w:val="24"/>
          <w:szCs w:val="24"/>
        </w:rPr>
        <w:t xml:space="preserve"> el Residente de Obra</w:t>
      </w:r>
      <w:r w:rsidR="001B7700">
        <w:rPr>
          <w:rFonts w:cstheme="minorHAnsi"/>
          <w:sz w:val="24"/>
          <w:szCs w:val="24"/>
        </w:rPr>
        <w:t>, con el auxilio del S</w:t>
      </w:r>
      <w:r w:rsidRPr="001B7700">
        <w:rPr>
          <w:rFonts w:cstheme="minorHAnsi"/>
          <w:sz w:val="24"/>
          <w:szCs w:val="24"/>
        </w:rPr>
        <w:t>uperintendente</w:t>
      </w:r>
      <w:r w:rsidR="001B7700">
        <w:rPr>
          <w:rFonts w:cstheme="minorHAnsi"/>
          <w:sz w:val="24"/>
          <w:szCs w:val="24"/>
        </w:rPr>
        <w:t>,</w:t>
      </w:r>
      <w:r w:rsidRPr="001B7700">
        <w:rPr>
          <w:rFonts w:cstheme="minorHAnsi"/>
          <w:sz w:val="24"/>
          <w:szCs w:val="24"/>
        </w:rPr>
        <w:t xml:space="preserve"> quienes en el desempeño de sus funciones y de conformidad con las disposiciones legales y reglamentarias aplicables, dieron cumplimiento a lo siguiente:</w:t>
      </w:r>
      <w:r w:rsidR="00BC6914" w:rsidRPr="001B7700">
        <w:rPr>
          <w:rFonts w:cstheme="minorHAnsi"/>
          <w:sz w:val="24"/>
          <w:szCs w:val="24"/>
        </w:rPr>
        <w:t xml:space="preserve"> </w:t>
      </w:r>
    </w:p>
    <w:p w:rsidR="00BC6914" w:rsidRPr="001B7700" w:rsidRDefault="00AB59D4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Se llevó a cabo la s</w:t>
      </w:r>
      <w:r w:rsidR="00BC6914" w:rsidRPr="001B7700">
        <w:rPr>
          <w:rFonts w:cstheme="minorHAnsi"/>
          <w:sz w:val="24"/>
          <w:szCs w:val="24"/>
        </w:rPr>
        <w:t>upervisión, vigilancia, control y revisión de los trabajos</w:t>
      </w:r>
      <w:r w:rsidRPr="001B7700">
        <w:rPr>
          <w:rFonts w:cstheme="minorHAnsi"/>
          <w:sz w:val="24"/>
          <w:szCs w:val="24"/>
        </w:rPr>
        <w:t xml:space="preserve"> correspondientes a la ejecución de la obra.</w:t>
      </w:r>
    </w:p>
    <w:p w:rsidR="001B7700" w:rsidRPr="001B7700" w:rsidRDefault="001B7700" w:rsidP="001B7700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Pr="001B7700" w:rsidRDefault="00AB59D4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Se tomaron, en su oportunidad,</w:t>
      </w:r>
      <w:r w:rsidR="00BC6914" w:rsidRPr="001B7700">
        <w:rPr>
          <w:rFonts w:cstheme="minorHAnsi"/>
          <w:sz w:val="24"/>
          <w:szCs w:val="24"/>
        </w:rPr>
        <w:t xml:space="preserve"> las decisiones técnicas correspondientes y necesarias para la correcta ejecución de los trabajos, </w:t>
      </w:r>
      <w:r w:rsidRPr="001B7700">
        <w:rPr>
          <w:rFonts w:cstheme="minorHAnsi"/>
          <w:sz w:val="24"/>
          <w:szCs w:val="24"/>
        </w:rPr>
        <w:t>dando cabal resolución a</w:t>
      </w:r>
      <w:r w:rsidR="00BC6914" w:rsidRPr="001B7700">
        <w:rPr>
          <w:rFonts w:cstheme="minorHAnsi"/>
          <w:sz w:val="24"/>
          <w:szCs w:val="24"/>
        </w:rPr>
        <w:t xml:space="preserve"> las consultas, aclaracio</w:t>
      </w:r>
      <w:r w:rsidRPr="001B7700">
        <w:rPr>
          <w:rFonts w:cstheme="minorHAnsi"/>
          <w:sz w:val="24"/>
          <w:szCs w:val="24"/>
        </w:rPr>
        <w:t xml:space="preserve">nes, dudas o autorizaciones que fueron </w:t>
      </w:r>
      <w:r w:rsidR="00BC6914" w:rsidRPr="001B7700">
        <w:rPr>
          <w:rFonts w:cstheme="minorHAnsi"/>
          <w:sz w:val="24"/>
          <w:szCs w:val="24"/>
        </w:rPr>
        <w:t>present</w:t>
      </w:r>
      <w:r w:rsidRPr="001B7700">
        <w:rPr>
          <w:rFonts w:cstheme="minorHAnsi"/>
          <w:sz w:val="24"/>
          <w:szCs w:val="24"/>
        </w:rPr>
        <w:t>adas por</w:t>
      </w:r>
      <w:r w:rsidR="00BC6914" w:rsidRPr="001B7700">
        <w:rPr>
          <w:rFonts w:cstheme="minorHAnsi"/>
          <w:sz w:val="24"/>
          <w:szCs w:val="24"/>
        </w:rPr>
        <w:t xml:space="preserve"> el</w:t>
      </w:r>
      <w:r w:rsidRPr="001B7700">
        <w:rPr>
          <w:rFonts w:cstheme="minorHAnsi"/>
          <w:sz w:val="24"/>
          <w:szCs w:val="24"/>
        </w:rPr>
        <w:t xml:space="preserve"> propio</w:t>
      </w:r>
      <w:r w:rsidR="00BC6914" w:rsidRPr="001B7700">
        <w:rPr>
          <w:rFonts w:cstheme="minorHAnsi"/>
          <w:sz w:val="24"/>
          <w:szCs w:val="24"/>
        </w:rPr>
        <w:t xml:space="preserve"> supervisor </w:t>
      </w:r>
      <w:r w:rsidRPr="001B7700">
        <w:rPr>
          <w:rFonts w:cstheme="minorHAnsi"/>
          <w:sz w:val="24"/>
          <w:szCs w:val="24"/>
        </w:rPr>
        <w:t>y, en su caso, por</w:t>
      </w:r>
      <w:r w:rsidR="00BC6914" w:rsidRPr="001B7700">
        <w:rPr>
          <w:rFonts w:cstheme="minorHAnsi"/>
          <w:sz w:val="24"/>
          <w:szCs w:val="24"/>
        </w:rPr>
        <w:t xml:space="preserve"> el contratista, con relación al cumplimiento de los derechos y obligaciones derivadas del contrato</w:t>
      </w:r>
      <w:r w:rsidRPr="001B7700">
        <w:rPr>
          <w:rFonts w:cstheme="minorHAnsi"/>
          <w:sz w:val="24"/>
          <w:szCs w:val="24"/>
        </w:rPr>
        <w:t xml:space="preserve"> de obra pública.</w:t>
      </w:r>
    </w:p>
    <w:p w:rsidR="001B7700" w:rsidRPr="001B7700" w:rsidRDefault="001B7700" w:rsidP="001B7700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Pr="001B7700" w:rsidRDefault="00AB59D4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Se cumplió con las acciones correspondientes a la vigilancia</w:t>
      </w:r>
      <w:r w:rsidR="00BC6914" w:rsidRPr="001B7700">
        <w:rPr>
          <w:rFonts w:cstheme="minorHAnsi"/>
          <w:sz w:val="24"/>
          <w:szCs w:val="24"/>
        </w:rPr>
        <w:t xml:space="preserve"> previ</w:t>
      </w:r>
      <w:r w:rsidRPr="001B7700">
        <w:rPr>
          <w:rFonts w:cstheme="minorHAnsi"/>
          <w:sz w:val="24"/>
          <w:szCs w:val="24"/>
        </w:rPr>
        <w:t>a</w:t>
      </w:r>
      <w:r w:rsidR="00BC6914" w:rsidRPr="001B7700">
        <w:rPr>
          <w:rFonts w:cstheme="minorHAnsi"/>
          <w:sz w:val="24"/>
          <w:szCs w:val="24"/>
        </w:rPr>
        <w:t xml:space="preserve"> al inicio de los trabajos</w:t>
      </w:r>
      <w:r w:rsidRPr="001B7700">
        <w:rPr>
          <w:rFonts w:cstheme="minorHAnsi"/>
          <w:sz w:val="24"/>
          <w:szCs w:val="24"/>
        </w:rPr>
        <w:t xml:space="preserve"> a efecto de verificar la observancia y existencia de las</w:t>
      </w:r>
      <w:r w:rsidR="00BC6914" w:rsidRPr="001B7700">
        <w:rPr>
          <w:rFonts w:cstheme="minorHAnsi"/>
          <w:sz w:val="24"/>
          <w:szCs w:val="24"/>
        </w:rPr>
        <w:t xml:space="preserve"> condiciones previstas en </w:t>
      </w:r>
      <w:r w:rsidRPr="001B7700">
        <w:rPr>
          <w:rFonts w:cstheme="minorHAnsi"/>
          <w:sz w:val="24"/>
          <w:szCs w:val="24"/>
        </w:rPr>
        <w:t>los artículos 19 y 20 de la Ley de Obras Pública y Servicios Relacionados con las Mismas.</w:t>
      </w:r>
    </w:p>
    <w:p w:rsidR="001B7700" w:rsidRPr="001B7700" w:rsidRDefault="001B7700" w:rsidP="001B7700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Pr="001B7700" w:rsidRDefault="00766489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En todo</w:t>
      </w:r>
      <w:r w:rsidR="00AB59D4" w:rsidRPr="001B7700">
        <w:rPr>
          <w:rFonts w:cstheme="minorHAnsi"/>
          <w:sz w:val="24"/>
          <w:szCs w:val="24"/>
        </w:rPr>
        <w:t xml:space="preserve"> momento se cumplió con las </w:t>
      </w:r>
      <w:r w:rsidRPr="001B7700">
        <w:rPr>
          <w:rFonts w:cstheme="minorHAnsi"/>
          <w:sz w:val="24"/>
          <w:szCs w:val="24"/>
        </w:rPr>
        <w:t>acciones</w:t>
      </w:r>
      <w:r w:rsidR="00AB59D4" w:rsidRPr="001B7700">
        <w:rPr>
          <w:rFonts w:cstheme="minorHAnsi"/>
          <w:sz w:val="24"/>
          <w:szCs w:val="24"/>
        </w:rPr>
        <w:t xml:space="preserve"> de vigilancia respecto de la disponibilidad de</w:t>
      </w:r>
      <w:r w:rsidR="00BC6914" w:rsidRPr="001B7700">
        <w:rPr>
          <w:rFonts w:cstheme="minorHAnsi"/>
          <w:sz w:val="24"/>
          <w:szCs w:val="24"/>
        </w:rPr>
        <w:t xml:space="preserve"> los recursos presupuestales necesarios para realizar l</w:t>
      </w:r>
      <w:r w:rsidRPr="001B7700">
        <w:rPr>
          <w:rFonts w:cstheme="minorHAnsi"/>
          <w:sz w:val="24"/>
          <w:szCs w:val="24"/>
        </w:rPr>
        <w:t>os trabajos ininterrumpidamente.</w:t>
      </w:r>
    </w:p>
    <w:p w:rsidR="001B7700" w:rsidRPr="001B7700" w:rsidRDefault="001B7700" w:rsidP="001B7700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Pr="001B7700" w:rsidRDefault="00766489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 xml:space="preserve">Se </w:t>
      </w:r>
      <w:r w:rsidR="001B7700" w:rsidRPr="001B7700">
        <w:rPr>
          <w:rFonts w:cstheme="minorHAnsi"/>
          <w:sz w:val="24"/>
          <w:szCs w:val="24"/>
        </w:rPr>
        <w:t>aperturó</w:t>
      </w:r>
      <w:r w:rsidR="00BC6914" w:rsidRPr="001B7700">
        <w:rPr>
          <w:rFonts w:cstheme="minorHAnsi"/>
          <w:sz w:val="24"/>
          <w:szCs w:val="24"/>
        </w:rPr>
        <w:t xml:space="preserve"> </w:t>
      </w:r>
      <w:r w:rsidR="001B7700" w:rsidRPr="001B7700">
        <w:rPr>
          <w:rFonts w:cstheme="minorHAnsi"/>
          <w:sz w:val="24"/>
          <w:szCs w:val="24"/>
        </w:rPr>
        <w:t xml:space="preserve">debidamente </w:t>
      </w:r>
      <w:r w:rsidR="00BC6914" w:rsidRPr="001B7700">
        <w:rPr>
          <w:rFonts w:cstheme="minorHAnsi"/>
          <w:sz w:val="24"/>
          <w:szCs w:val="24"/>
        </w:rPr>
        <w:t xml:space="preserve">la </w:t>
      </w:r>
      <w:r w:rsidRPr="001B7700">
        <w:rPr>
          <w:rFonts w:cstheme="minorHAnsi"/>
          <w:sz w:val="24"/>
          <w:szCs w:val="24"/>
        </w:rPr>
        <w:t xml:space="preserve">propia </w:t>
      </w:r>
      <w:r w:rsidR="001B7700" w:rsidRPr="001B7700">
        <w:rPr>
          <w:rFonts w:cstheme="minorHAnsi"/>
          <w:sz w:val="24"/>
          <w:szCs w:val="24"/>
        </w:rPr>
        <w:t>B</w:t>
      </w:r>
      <w:r w:rsidR="00BC6914" w:rsidRPr="001B7700">
        <w:rPr>
          <w:rFonts w:cstheme="minorHAnsi"/>
          <w:sz w:val="24"/>
          <w:szCs w:val="24"/>
        </w:rPr>
        <w:t xml:space="preserve">itácora, la cual </w:t>
      </w:r>
      <w:r w:rsidRPr="001B7700">
        <w:rPr>
          <w:rFonts w:cstheme="minorHAnsi"/>
          <w:sz w:val="24"/>
          <w:szCs w:val="24"/>
        </w:rPr>
        <w:t>se mantuvo</w:t>
      </w:r>
      <w:r w:rsidR="00BC6914" w:rsidRPr="001B7700">
        <w:rPr>
          <w:rFonts w:cstheme="minorHAnsi"/>
          <w:sz w:val="24"/>
          <w:szCs w:val="24"/>
        </w:rPr>
        <w:t xml:space="preserve"> bajo </w:t>
      </w:r>
      <w:r w:rsidR="001B7700" w:rsidRPr="001B7700">
        <w:rPr>
          <w:rFonts w:cstheme="minorHAnsi"/>
          <w:sz w:val="24"/>
          <w:szCs w:val="24"/>
        </w:rPr>
        <w:t>el</w:t>
      </w:r>
      <w:r w:rsidR="00BC6914" w:rsidRPr="001B7700">
        <w:rPr>
          <w:rFonts w:cstheme="minorHAnsi"/>
          <w:sz w:val="24"/>
          <w:szCs w:val="24"/>
        </w:rPr>
        <w:t xml:space="preserve"> resguardo</w:t>
      </w:r>
      <w:r w:rsidR="001B7700" w:rsidRPr="001B7700">
        <w:rPr>
          <w:rFonts w:cstheme="minorHAnsi"/>
          <w:sz w:val="24"/>
          <w:szCs w:val="24"/>
        </w:rPr>
        <w:t xml:space="preserve"> del Residente de Obra</w:t>
      </w:r>
      <w:r w:rsidR="00BC6914" w:rsidRPr="001B7700">
        <w:rPr>
          <w:rFonts w:cstheme="minorHAnsi"/>
          <w:sz w:val="24"/>
          <w:szCs w:val="24"/>
        </w:rPr>
        <w:t xml:space="preserve">, y por medio de ella </w:t>
      </w:r>
      <w:r w:rsidRPr="001B7700">
        <w:rPr>
          <w:rFonts w:cstheme="minorHAnsi"/>
          <w:sz w:val="24"/>
          <w:szCs w:val="24"/>
        </w:rPr>
        <w:t>se dieron</w:t>
      </w:r>
      <w:r w:rsidR="00BC6914" w:rsidRPr="001B7700">
        <w:rPr>
          <w:rFonts w:cstheme="minorHAnsi"/>
          <w:sz w:val="24"/>
          <w:szCs w:val="24"/>
        </w:rPr>
        <w:t xml:space="preserve"> las instrucciones pertinentes, </w:t>
      </w:r>
      <w:r w:rsidRPr="001B7700">
        <w:rPr>
          <w:rFonts w:cstheme="minorHAnsi"/>
          <w:sz w:val="24"/>
          <w:szCs w:val="24"/>
        </w:rPr>
        <w:t>que permitieron recibir y atender, en su caso,</w:t>
      </w:r>
      <w:r w:rsidR="00BC6914" w:rsidRPr="001B7700">
        <w:rPr>
          <w:rFonts w:cstheme="minorHAnsi"/>
          <w:sz w:val="24"/>
          <w:szCs w:val="24"/>
        </w:rPr>
        <w:t xml:space="preserve"> las solicitudes </w:t>
      </w:r>
      <w:r w:rsidRPr="001B7700">
        <w:rPr>
          <w:rFonts w:cstheme="minorHAnsi"/>
          <w:sz w:val="24"/>
          <w:szCs w:val="24"/>
        </w:rPr>
        <w:t>formuladas por el contratista.</w:t>
      </w:r>
    </w:p>
    <w:p w:rsidR="001B7700" w:rsidRPr="001B7700" w:rsidRDefault="001B7700" w:rsidP="001B7700">
      <w:pPr>
        <w:pStyle w:val="Prrafodelista"/>
        <w:jc w:val="both"/>
        <w:rPr>
          <w:rFonts w:cstheme="minorHAnsi"/>
          <w:sz w:val="24"/>
          <w:szCs w:val="24"/>
        </w:rPr>
      </w:pPr>
    </w:p>
    <w:p w:rsidR="00CF26EB" w:rsidRDefault="00766489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Se llevaron a cabo las labores de vigilancia y control del</w:t>
      </w:r>
      <w:r w:rsidR="00BC6914" w:rsidRPr="001B7700">
        <w:rPr>
          <w:rFonts w:cstheme="minorHAnsi"/>
          <w:sz w:val="24"/>
          <w:szCs w:val="24"/>
        </w:rPr>
        <w:t xml:space="preserve"> desarrollo de los trabajos, en</w:t>
      </w:r>
      <w:r w:rsidRPr="001B7700">
        <w:rPr>
          <w:rFonts w:cstheme="minorHAnsi"/>
          <w:sz w:val="24"/>
          <w:szCs w:val="24"/>
        </w:rPr>
        <w:t xml:space="preserve"> sus aspectos de calidad, costo y</w:t>
      </w:r>
      <w:r w:rsidR="00BC6914" w:rsidRPr="001B7700">
        <w:rPr>
          <w:rFonts w:cstheme="minorHAnsi"/>
          <w:sz w:val="24"/>
          <w:szCs w:val="24"/>
        </w:rPr>
        <w:t xml:space="preserve"> tiempo </w:t>
      </w:r>
      <w:r w:rsidRPr="001B7700">
        <w:rPr>
          <w:rFonts w:cstheme="minorHAnsi"/>
          <w:sz w:val="24"/>
          <w:szCs w:val="24"/>
        </w:rPr>
        <w:t>con</w:t>
      </w:r>
      <w:r w:rsidR="00BC6914" w:rsidRPr="001B7700">
        <w:rPr>
          <w:rFonts w:cstheme="minorHAnsi"/>
          <w:sz w:val="24"/>
          <w:szCs w:val="24"/>
        </w:rPr>
        <w:t xml:space="preserve"> apego a los programas de ejecución de los trabajos de acuerdo con los avances, recursos asignados y rendimientos pactados en el contrato</w:t>
      </w:r>
      <w:r w:rsidRPr="001B7700">
        <w:rPr>
          <w:rFonts w:cstheme="minorHAnsi"/>
          <w:sz w:val="24"/>
          <w:szCs w:val="24"/>
        </w:rPr>
        <w:t xml:space="preserve"> correspondiente a la obra</w:t>
      </w:r>
      <w:r w:rsidR="00BC6914" w:rsidRPr="001B7700">
        <w:rPr>
          <w:rFonts w:cstheme="minorHAnsi"/>
          <w:sz w:val="24"/>
          <w:szCs w:val="24"/>
        </w:rPr>
        <w:t>.</w:t>
      </w:r>
    </w:p>
    <w:p w:rsidR="00CF26EB" w:rsidRDefault="00CF26EB" w:rsidP="00CF26EB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Pr="001B7700" w:rsidRDefault="00766489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 xml:space="preserve"> Así mismo, que en los casos que conforme a las dispo</w:t>
      </w:r>
      <w:r w:rsidR="00CF26EB">
        <w:rPr>
          <w:rFonts w:cstheme="minorHAnsi"/>
          <w:sz w:val="24"/>
          <w:szCs w:val="24"/>
        </w:rPr>
        <w:t>siciones normativas conducentes</w:t>
      </w:r>
      <w:r w:rsidRPr="001B7700">
        <w:rPr>
          <w:rFonts w:cstheme="minorHAnsi"/>
          <w:sz w:val="24"/>
          <w:szCs w:val="24"/>
        </w:rPr>
        <w:t xml:space="preserve"> fue necesario, se recabaron por </w:t>
      </w:r>
      <w:r w:rsidR="00BC6914" w:rsidRPr="001B7700">
        <w:rPr>
          <w:rFonts w:cstheme="minorHAnsi"/>
          <w:sz w:val="24"/>
          <w:szCs w:val="24"/>
        </w:rPr>
        <w:t xml:space="preserve">escrito las instrucciones o </w:t>
      </w:r>
      <w:r w:rsidR="00BC6914" w:rsidRPr="001B7700">
        <w:rPr>
          <w:rFonts w:cstheme="minorHAnsi"/>
          <w:sz w:val="24"/>
          <w:szCs w:val="24"/>
        </w:rPr>
        <w:lastRenderedPageBreak/>
        <w:t>autorizaciones de los responsable</w:t>
      </w:r>
      <w:r w:rsidRPr="001B7700">
        <w:rPr>
          <w:rFonts w:cstheme="minorHAnsi"/>
          <w:sz w:val="24"/>
          <w:szCs w:val="24"/>
        </w:rPr>
        <w:t>s de las áreas correspon</w:t>
      </w:r>
      <w:r w:rsidR="001B7700" w:rsidRPr="001B7700">
        <w:rPr>
          <w:rFonts w:cstheme="minorHAnsi"/>
          <w:sz w:val="24"/>
          <w:szCs w:val="24"/>
        </w:rPr>
        <w:t>dientes y autoridades compe</w:t>
      </w:r>
      <w:r w:rsidRPr="001B7700">
        <w:rPr>
          <w:rFonts w:cstheme="minorHAnsi"/>
          <w:sz w:val="24"/>
          <w:szCs w:val="24"/>
        </w:rPr>
        <w:t>tentes.</w:t>
      </w:r>
    </w:p>
    <w:p w:rsidR="001B7700" w:rsidRPr="001B7700" w:rsidRDefault="001B7700" w:rsidP="001B7700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Pr="001B7700" w:rsidRDefault="00766489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 xml:space="preserve">Como consta en la propia ejecución de los trabajos, y </w:t>
      </w:r>
      <w:r w:rsidR="00BC6914" w:rsidRPr="001B7700">
        <w:rPr>
          <w:rFonts w:cstheme="minorHAnsi"/>
          <w:sz w:val="24"/>
          <w:szCs w:val="24"/>
        </w:rPr>
        <w:t xml:space="preserve">previamente al inicio de la obra, </w:t>
      </w:r>
      <w:r w:rsidRPr="001B7700">
        <w:rPr>
          <w:rFonts w:cstheme="minorHAnsi"/>
          <w:sz w:val="24"/>
          <w:szCs w:val="24"/>
        </w:rPr>
        <w:t>se verificó y vigiló la existencia de</w:t>
      </w:r>
      <w:r w:rsidR="00BC6914" w:rsidRPr="001B7700">
        <w:rPr>
          <w:rFonts w:cstheme="minorHAnsi"/>
          <w:sz w:val="24"/>
          <w:szCs w:val="24"/>
        </w:rPr>
        <w:t xml:space="preserve"> los proyectos arquitectónicos y de ingeniería, especificaciones de calidad de los materiales y especificaciones generales y particulares de construcción, </w:t>
      </w:r>
      <w:r w:rsidRPr="001B7700">
        <w:rPr>
          <w:rFonts w:cstheme="minorHAnsi"/>
          <w:sz w:val="24"/>
          <w:szCs w:val="24"/>
        </w:rPr>
        <w:t xml:space="preserve">con el </w:t>
      </w:r>
      <w:r w:rsidR="00BC6914" w:rsidRPr="001B7700">
        <w:rPr>
          <w:rFonts w:cstheme="minorHAnsi"/>
          <w:sz w:val="24"/>
          <w:szCs w:val="24"/>
        </w:rPr>
        <w:t xml:space="preserve">catálogo de conceptos con sus análisis de precios unitarios </w:t>
      </w:r>
      <w:r w:rsidRPr="001B7700">
        <w:rPr>
          <w:rFonts w:cstheme="minorHAnsi"/>
          <w:sz w:val="24"/>
          <w:szCs w:val="24"/>
        </w:rPr>
        <w:t>y con el</w:t>
      </w:r>
      <w:r w:rsidR="00BC6914" w:rsidRPr="001B7700">
        <w:rPr>
          <w:rFonts w:cstheme="minorHAnsi"/>
          <w:sz w:val="24"/>
          <w:szCs w:val="24"/>
        </w:rPr>
        <w:t xml:space="preserve"> alcance de las actividades de obra,</w:t>
      </w:r>
      <w:r w:rsidRPr="001B7700">
        <w:rPr>
          <w:rFonts w:cstheme="minorHAnsi"/>
          <w:sz w:val="24"/>
          <w:szCs w:val="24"/>
        </w:rPr>
        <w:t xml:space="preserve"> así como con los</w:t>
      </w:r>
      <w:r w:rsidR="00BC6914" w:rsidRPr="001B7700">
        <w:rPr>
          <w:rFonts w:cstheme="minorHAnsi"/>
          <w:sz w:val="24"/>
          <w:szCs w:val="24"/>
        </w:rPr>
        <w:t xml:space="preserve"> programas de ejecución y suministros, términos de re</w:t>
      </w:r>
      <w:r w:rsidRPr="001B7700">
        <w:rPr>
          <w:rFonts w:cstheme="minorHAnsi"/>
          <w:sz w:val="24"/>
          <w:szCs w:val="24"/>
        </w:rPr>
        <w:t>ferencia y alcance de los servicios requeridos para el desarrollo de los proyectos.</w:t>
      </w:r>
    </w:p>
    <w:p w:rsidR="001B7700" w:rsidRPr="001B7700" w:rsidRDefault="001B7700" w:rsidP="001B7700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Pr="001B7700" w:rsidRDefault="00766489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En todo momento se llevaron a cabo las acciones tendentes a r</w:t>
      </w:r>
      <w:r w:rsidR="00BC6914" w:rsidRPr="001B7700">
        <w:rPr>
          <w:rFonts w:cstheme="minorHAnsi"/>
          <w:sz w:val="24"/>
          <w:szCs w:val="24"/>
        </w:rPr>
        <w:t xml:space="preserve">evisar, controlar y comprobar que los materiales, la mano de obra, la maquinaria y equipos </w:t>
      </w:r>
      <w:r w:rsidRPr="001B7700">
        <w:rPr>
          <w:rFonts w:cstheme="minorHAnsi"/>
          <w:sz w:val="24"/>
          <w:szCs w:val="24"/>
        </w:rPr>
        <w:t>dieron cumplimiento con las especificaciones</w:t>
      </w:r>
      <w:r w:rsidR="0024130C">
        <w:rPr>
          <w:rFonts w:cstheme="minorHAnsi"/>
          <w:sz w:val="24"/>
          <w:szCs w:val="24"/>
        </w:rPr>
        <w:t xml:space="preserve"> de </w:t>
      </w:r>
      <w:r w:rsidR="00BC6914" w:rsidRPr="001B7700">
        <w:rPr>
          <w:rFonts w:cstheme="minorHAnsi"/>
          <w:sz w:val="24"/>
          <w:szCs w:val="24"/>
        </w:rPr>
        <w:t xml:space="preserve">calidad y </w:t>
      </w:r>
      <w:r w:rsidRPr="001B7700">
        <w:rPr>
          <w:rFonts w:cstheme="minorHAnsi"/>
          <w:sz w:val="24"/>
          <w:szCs w:val="24"/>
        </w:rPr>
        <w:t xml:space="preserve">de acuerdo con las </w:t>
      </w:r>
      <w:r w:rsidR="00BC6914" w:rsidRPr="001B7700">
        <w:rPr>
          <w:rFonts w:cstheme="minorHAnsi"/>
          <w:sz w:val="24"/>
          <w:szCs w:val="24"/>
        </w:rPr>
        <w:t>caracter</w:t>
      </w:r>
      <w:r w:rsidRPr="001B7700">
        <w:rPr>
          <w:rFonts w:cstheme="minorHAnsi"/>
          <w:sz w:val="24"/>
          <w:szCs w:val="24"/>
        </w:rPr>
        <w:t>ísticas pactadas en el contrato de obra pública correspondiente</w:t>
      </w:r>
      <w:r w:rsidR="001B7700" w:rsidRPr="001B7700">
        <w:rPr>
          <w:rFonts w:cstheme="minorHAnsi"/>
          <w:sz w:val="24"/>
          <w:szCs w:val="24"/>
        </w:rPr>
        <w:t>.</w:t>
      </w:r>
    </w:p>
    <w:p w:rsidR="001B7700" w:rsidRPr="001B7700" w:rsidRDefault="001B7700" w:rsidP="001B7700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Default="00766489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Se a</w:t>
      </w:r>
      <w:r w:rsidR="00BC6914" w:rsidRPr="001B7700">
        <w:rPr>
          <w:rFonts w:cstheme="minorHAnsi"/>
          <w:sz w:val="24"/>
          <w:szCs w:val="24"/>
        </w:rPr>
        <w:t>utorizar</w:t>
      </w:r>
      <w:r w:rsidRPr="001B7700">
        <w:rPr>
          <w:rFonts w:cstheme="minorHAnsi"/>
          <w:sz w:val="24"/>
          <w:szCs w:val="24"/>
        </w:rPr>
        <w:t>on, en lo conducente,</w:t>
      </w:r>
      <w:r w:rsidR="00BC6914" w:rsidRPr="001B7700">
        <w:rPr>
          <w:rFonts w:cstheme="minorHAnsi"/>
          <w:sz w:val="24"/>
          <w:szCs w:val="24"/>
        </w:rPr>
        <w:t xml:space="preserve"> las estimaciones, verificando que </w:t>
      </w:r>
      <w:r w:rsidRPr="001B7700">
        <w:rPr>
          <w:rFonts w:cstheme="minorHAnsi"/>
          <w:sz w:val="24"/>
          <w:szCs w:val="24"/>
        </w:rPr>
        <w:t>invariablemente contaran</w:t>
      </w:r>
      <w:r w:rsidR="00BC6914" w:rsidRPr="001B7700">
        <w:rPr>
          <w:rFonts w:cstheme="minorHAnsi"/>
          <w:sz w:val="24"/>
          <w:szCs w:val="24"/>
        </w:rPr>
        <w:t xml:space="preserve"> con los números generadores que las respalden</w:t>
      </w:r>
      <w:r w:rsidRPr="001B7700">
        <w:rPr>
          <w:rFonts w:cstheme="minorHAnsi"/>
          <w:sz w:val="24"/>
          <w:szCs w:val="24"/>
        </w:rPr>
        <w:t>.</w:t>
      </w:r>
    </w:p>
    <w:p w:rsidR="004B2BF7" w:rsidRPr="001B7700" w:rsidRDefault="004B2BF7" w:rsidP="004B2BF7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Pr="001B7700" w:rsidRDefault="001B7700" w:rsidP="001B7700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Se solicitó</w:t>
      </w:r>
      <w:r w:rsidR="00BC6914" w:rsidRPr="001B7700">
        <w:rPr>
          <w:rFonts w:cstheme="minorHAnsi"/>
          <w:sz w:val="24"/>
          <w:szCs w:val="24"/>
        </w:rPr>
        <w:t xml:space="preserve"> y tramit</w:t>
      </w:r>
      <w:r w:rsidRPr="001B7700">
        <w:rPr>
          <w:rFonts w:cstheme="minorHAnsi"/>
          <w:sz w:val="24"/>
          <w:szCs w:val="24"/>
        </w:rPr>
        <w:t>ó con oportunidad y en cumplimiento a las normatividad aplicable, cuando fue necesario, el otorgamiento de</w:t>
      </w:r>
      <w:r w:rsidR="00BC6914" w:rsidRPr="001B7700">
        <w:rPr>
          <w:rFonts w:cstheme="minorHAnsi"/>
          <w:sz w:val="24"/>
          <w:szCs w:val="24"/>
        </w:rPr>
        <w:t xml:space="preserve"> los convenios modificatorios </w:t>
      </w:r>
      <w:r w:rsidRPr="001B7700">
        <w:rPr>
          <w:rFonts w:cstheme="minorHAnsi"/>
          <w:sz w:val="24"/>
          <w:szCs w:val="24"/>
        </w:rPr>
        <w:t xml:space="preserve">correspondientes para la debida ejecución y conclusión de los trabajos. </w:t>
      </w:r>
    </w:p>
    <w:p w:rsidR="001B7700" w:rsidRPr="001B7700" w:rsidRDefault="001B7700" w:rsidP="001B7700">
      <w:pPr>
        <w:pStyle w:val="Prrafodelista"/>
        <w:jc w:val="both"/>
        <w:rPr>
          <w:rFonts w:cstheme="minorHAnsi"/>
          <w:sz w:val="24"/>
          <w:szCs w:val="24"/>
        </w:rPr>
      </w:pPr>
    </w:p>
    <w:p w:rsidR="00BC6914" w:rsidRDefault="001B7700" w:rsidP="00BC6914">
      <w:pPr>
        <w:pStyle w:val="Prrafodelist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1B7700">
        <w:rPr>
          <w:rFonts w:cstheme="minorHAnsi"/>
          <w:sz w:val="24"/>
          <w:szCs w:val="24"/>
        </w:rPr>
        <w:t>Se v</w:t>
      </w:r>
      <w:r w:rsidR="00BC6914" w:rsidRPr="001B7700">
        <w:rPr>
          <w:rFonts w:cstheme="minorHAnsi"/>
          <w:sz w:val="24"/>
          <w:szCs w:val="24"/>
        </w:rPr>
        <w:t>erific</w:t>
      </w:r>
      <w:r w:rsidRPr="001B7700">
        <w:rPr>
          <w:rFonts w:cstheme="minorHAnsi"/>
          <w:sz w:val="24"/>
          <w:szCs w:val="24"/>
        </w:rPr>
        <w:t>ó</w:t>
      </w:r>
      <w:r w:rsidR="00BC6914" w:rsidRPr="001B7700">
        <w:rPr>
          <w:rFonts w:cstheme="minorHAnsi"/>
          <w:sz w:val="24"/>
          <w:szCs w:val="24"/>
        </w:rPr>
        <w:t xml:space="preserve"> la correcta conclusión de los trabajos, </w:t>
      </w:r>
      <w:r w:rsidRPr="001B7700">
        <w:rPr>
          <w:rFonts w:cstheme="minorHAnsi"/>
          <w:sz w:val="24"/>
          <w:szCs w:val="24"/>
        </w:rPr>
        <w:t>de conformidad con</w:t>
      </w:r>
      <w:r w:rsidR="00BC6914" w:rsidRPr="001B7700">
        <w:rPr>
          <w:rFonts w:cstheme="minorHAnsi"/>
          <w:sz w:val="24"/>
          <w:szCs w:val="24"/>
        </w:rPr>
        <w:t xml:space="preserve"> los planos correspondientes a la construcción final, así como los manuales e instructivos de operación y mantenimiento y los certificados de garantía de calidad y funcionami</w:t>
      </w:r>
      <w:r w:rsidRPr="001B7700">
        <w:rPr>
          <w:rFonts w:cstheme="minorHAnsi"/>
          <w:sz w:val="24"/>
          <w:szCs w:val="24"/>
        </w:rPr>
        <w:t>ento de los bienes instalados, en su caso.</w:t>
      </w:r>
    </w:p>
    <w:p w:rsidR="008E11DD" w:rsidRDefault="008E11DD" w:rsidP="008E11DD">
      <w:pPr>
        <w:pStyle w:val="Prrafodelista"/>
        <w:jc w:val="both"/>
        <w:rPr>
          <w:rFonts w:cstheme="minorHAnsi"/>
          <w:sz w:val="24"/>
          <w:szCs w:val="24"/>
        </w:rPr>
      </w:pPr>
    </w:p>
    <w:p w:rsidR="00FB2327" w:rsidRDefault="00FB2327" w:rsidP="003E014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 anterior, en términos del contenido</w:t>
      </w:r>
      <w:r w:rsidR="003E0147">
        <w:rPr>
          <w:rFonts w:cstheme="minorHAnsi"/>
          <w:sz w:val="24"/>
          <w:szCs w:val="24"/>
        </w:rPr>
        <w:t xml:space="preserve"> de la Bitácora</w:t>
      </w:r>
      <w:r>
        <w:rPr>
          <w:rFonts w:cstheme="minorHAnsi"/>
          <w:sz w:val="24"/>
          <w:szCs w:val="24"/>
        </w:rPr>
        <w:t xml:space="preserve"> </w:t>
      </w:r>
      <w:r w:rsidR="003E0147">
        <w:rPr>
          <w:rFonts w:cstheme="minorHAnsi"/>
          <w:sz w:val="24"/>
          <w:szCs w:val="24"/>
        </w:rPr>
        <w:t xml:space="preserve">de </w:t>
      </w:r>
      <w:r>
        <w:rPr>
          <w:rFonts w:cstheme="minorHAnsi"/>
          <w:sz w:val="24"/>
          <w:szCs w:val="24"/>
        </w:rPr>
        <w:t>la</w:t>
      </w:r>
      <w:r w:rsidR="003E0147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 </w:t>
      </w:r>
      <w:r w:rsidR="003E0147">
        <w:rPr>
          <w:rFonts w:cstheme="minorHAnsi"/>
          <w:sz w:val="24"/>
          <w:szCs w:val="24"/>
        </w:rPr>
        <w:t>ob</w:t>
      </w:r>
      <w:r>
        <w:rPr>
          <w:rFonts w:cstheme="minorHAnsi"/>
          <w:sz w:val="24"/>
          <w:szCs w:val="24"/>
        </w:rPr>
        <w:t>ras</w:t>
      </w:r>
      <w:r w:rsidR="003E0147">
        <w:rPr>
          <w:rFonts w:cstheme="minorHAnsi"/>
          <w:sz w:val="24"/>
          <w:szCs w:val="24"/>
        </w:rPr>
        <w:t xml:space="preserve"> de los Trabajos de Dragado de Construcción y Mantenimiento para las Administraciones Portuarias Integrales de Ensenada, Mazatlán y Manzanillo, correspondientes al </w:t>
      </w:r>
      <w:r>
        <w:rPr>
          <w:rFonts w:cstheme="minorHAnsi"/>
          <w:sz w:val="24"/>
          <w:szCs w:val="24"/>
        </w:rPr>
        <w:t>contrato</w:t>
      </w:r>
      <w:r w:rsidR="003E0147">
        <w:rPr>
          <w:rFonts w:cstheme="minorHAnsi"/>
          <w:sz w:val="24"/>
          <w:szCs w:val="24"/>
        </w:rPr>
        <w:t xml:space="preserve"> Número API-MAN-OP-10-08</w:t>
      </w:r>
      <w:r>
        <w:rPr>
          <w:rFonts w:cstheme="minorHAnsi"/>
          <w:sz w:val="24"/>
          <w:szCs w:val="24"/>
        </w:rPr>
        <w:t xml:space="preserve"> mismas que pueden ser consultadas en el presente apartado</w:t>
      </w:r>
      <w:r w:rsidR="003E0147">
        <w:rPr>
          <w:rFonts w:cstheme="minorHAnsi"/>
          <w:sz w:val="24"/>
          <w:szCs w:val="24"/>
        </w:rPr>
        <w:t>.</w:t>
      </w:r>
    </w:p>
    <w:p w:rsidR="000B0A19" w:rsidRDefault="000B0A19" w:rsidP="003E0147">
      <w:pPr>
        <w:jc w:val="both"/>
        <w:rPr>
          <w:rFonts w:cstheme="minorHAnsi"/>
          <w:sz w:val="24"/>
          <w:szCs w:val="24"/>
        </w:rPr>
      </w:pPr>
    </w:p>
    <w:p w:rsidR="000B0A19" w:rsidRPr="000B0A19" w:rsidRDefault="000B0A19" w:rsidP="003E0147">
      <w:pPr>
        <w:jc w:val="both"/>
        <w:rPr>
          <w:rFonts w:cstheme="minorHAnsi"/>
          <w:b/>
          <w:sz w:val="24"/>
          <w:szCs w:val="24"/>
        </w:rPr>
      </w:pPr>
      <w:r w:rsidRPr="000B0A19">
        <w:rPr>
          <w:rFonts w:cstheme="minorHAnsi"/>
          <w:b/>
          <w:sz w:val="24"/>
          <w:szCs w:val="24"/>
        </w:rPr>
        <w:t>2.- Control:</w:t>
      </w:r>
    </w:p>
    <w:p w:rsidR="000B0A19" w:rsidRDefault="000B0A19" w:rsidP="003E014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Por lo que corresponde a las acciones de control, cabe mencionar que dentro del periodo comprendido entre el mes de septiembre de 2008 y el 30 de octubre de 2012, el proyecto </w:t>
      </w:r>
      <w:r>
        <w:rPr>
          <w:rFonts w:cstheme="minorHAnsi"/>
          <w:sz w:val="24"/>
          <w:szCs w:val="24"/>
        </w:rPr>
        <w:lastRenderedPageBreak/>
        <w:t xml:space="preserve">fue objeto de </w:t>
      </w:r>
      <w:r w:rsidR="002D0AEE">
        <w:rPr>
          <w:rFonts w:cstheme="minorHAnsi"/>
          <w:sz w:val="24"/>
          <w:szCs w:val="24"/>
        </w:rPr>
        <w:t>una</w:t>
      </w:r>
      <w:r>
        <w:rPr>
          <w:rFonts w:cstheme="minorHAnsi"/>
          <w:sz w:val="24"/>
          <w:szCs w:val="24"/>
        </w:rPr>
        <w:t xml:space="preserve"> auditoría practicada por la Auditoría Superior de la Federación, en ejercicio de sus facultades legales y constitucionales.</w:t>
      </w:r>
    </w:p>
    <w:p w:rsidR="000B0A19" w:rsidRDefault="000B0A19" w:rsidP="000B0A1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auditoría </w:t>
      </w:r>
      <w:r w:rsidR="002D0AEE">
        <w:rPr>
          <w:rFonts w:cstheme="minorHAnsi"/>
          <w:sz w:val="24"/>
          <w:szCs w:val="24"/>
        </w:rPr>
        <w:t>1044/2010</w:t>
      </w:r>
      <w:r>
        <w:rPr>
          <w:rFonts w:cstheme="minorHAnsi"/>
          <w:sz w:val="24"/>
          <w:szCs w:val="24"/>
        </w:rPr>
        <w:t xml:space="preserve">, dio inicio mediante la Orden de Auditoría de fecha </w:t>
      </w:r>
      <w:r w:rsidR="009F160E">
        <w:rPr>
          <w:rFonts w:cstheme="minorHAnsi"/>
          <w:sz w:val="24"/>
          <w:szCs w:val="24"/>
        </w:rPr>
        <w:t>4 de mayo de 2011</w:t>
      </w:r>
      <w:r>
        <w:rPr>
          <w:rFonts w:cstheme="minorHAnsi"/>
          <w:sz w:val="24"/>
          <w:szCs w:val="24"/>
        </w:rPr>
        <w:t xml:space="preserve">, denominada </w:t>
      </w:r>
      <w:r w:rsidR="002D0AEE">
        <w:rPr>
          <w:rFonts w:cstheme="minorHAnsi"/>
          <w:sz w:val="24"/>
          <w:szCs w:val="24"/>
        </w:rPr>
        <w:t>Auditoría de Inversiones Físicas: 10-2-09J3B-04-1044</w:t>
      </w:r>
      <w:r>
        <w:rPr>
          <w:rFonts w:cstheme="minorHAnsi"/>
          <w:sz w:val="24"/>
          <w:szCs w:val="24"/>
        </w:rPr>
        <w:t xml:space="preserve">, aprobada en el Programa Anual de Auditorías para la Fiscalización </w:t>
      </w:r>
      <w:r w:rsidR="002D0AEE">
        <w:rPr>
          <w:rFonts w:cstheme="minorHAnsi"/>
          <w:sz w:val="24"/>
          <w:szCs w:val="24"/>
        </w:rPr>
        <w:t xml:space="preserve">Superior </w:t>
      </w:r>
      <w:r>
        <w:rPr>
          <w:rFonts w:cstheme="minorHAnsi"/>
          <w:sz w:val="24"/>
          <w:szCs w:val="24"/>
        </w:rPr>
        <w:t xml:space="preserve">de la </w:t>
      </w:r>
      <w:r w:rsidR="002D0AEE"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</w:rPr>
        <w:t>uenta Pública 20</w:t>
      </w:r>
      <w:r w:rsidR="002D0AEE">
        <w:rPr>
          <w:rFonts w:cstheme="minorHAnsi"/>
          <w:sz w:val="24"/>
          <w:szCs w:val="24"/>
        </w:rPr>
        <w:t>10</w:t>
      </w:r>
      <w:r w:rsidRPr="00540786">
        <w:rPr>
          <w:rFonts w:cstheme="minorHAnsi"/>
          <w:sz w:val="24"/>
          <w:szCs w:val="24"/>
        </w:rPr>
        <w:t xml:space="preserve"> de la cual se derivaron diversos requerimientos de información por parte de la Auditoria Superior</w:t>
      </w:r>
      <w:r>
        <w:rPr>
          <w:rFonts w:cstheme="minorHAnsi"/>
          <w:sz w:val="24"/>
          <w:szCs w:val="24"/>
        </w:rPr>
        <w:t xml:space="preserve"> </w:t>
      </w:r>
      <w:r w:rsidRPr="00540786">
        <w:rPr>
          <w:rFonts w:cstheme="minorHAnsi"/>
          <w:sz w:val="24"/>
          <w:szCs w:val="24"/>
        </w:rPr>
        <w:t xml:space="preserve">de la Federación, y consecuentemente se dio contestación para la solventación </w:t>
      </w:r>
      <w:r>
        <w:rPr>
          <w:rFonts w:cstheme="minorHAnsi"/>
          <w:sz w:val="24"/>
          <w:szCs w:val="24"/>
        </w:rPr>
        <w:t>de los mismos.</w:t>
      </w:r>
      <w:r w:rsidRPr="0054078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L</w:t>
      </w:r>
      <w:r w:rsidRPr="00540786">
        <w:rPr>
          <w:rFonts w:cstheme="minorHAnsi"/>
          <w:sz w:val="24"/>
          <w:szCs w:val="24"/>
        </w:rPr>
        <w:t>os resultados finales</w:t>
      </w:r>
      <w:r w:rsidR="00A57EF9">
        <w:rPr>
          <w:rFonts w:cstheme="minorHAnsi"/>
          <w:sz w:val="24"/>
          <w:szCs w:val="24"/>
        </w:rPr>
        <w:t xml:space="preserve"> se presentaron en</w:t>
      </w:r>
      <w:r w:rsidR="00DE3218">
        <w:rPr>
          <w:rFonts w:cstheme="minorHAnsi"/>
          <w:sz w:val="24"/>
          <w:szCs w:val="24"/>
        </w:rPr>
        <w:t xml:space="preserve"> </w:t>
      </w:r>
      <w:r w:rsidRPr="00540786">
        <w:rPr>
          <w:rFonts w:cstheme="minorHAnsi"/>
          <w:sz w:val="24"/>
          <w:szCs w:val="24"/>
        </w:rPr>
        <w:t xml:space="preserve">el Acta del </w:t>
      </w:r>
      <w:r w:rsidR="00DE3218">
        <w:rPr>
          <w:rFonts w:cstheme="minorHAnsi"/>
          <w:sz w:val="24"/>
          <w:szCs w:val="24"/>
        </w:rPr>
        <w:t>30</w:t>
      </w:r>
      <w:r w:rsidRPr="00DE3218">
        <w:rPr>
          <w:rFonts w:cstheme="minorHAnsi"/>
          <w:sz w:val="24"/>
          <w:szCs w:val="24"/>
        </w:rPr>
        <w:t xml:space="preserve"> de agosto del 201</w:t>
      </w:r>
      <w:r w:rsidR="00DE3218">
        <w:rPr>
          <w:rFonts w:cstheme="minorHAnsi"/>
          <w:sz w:val="24"/>
          <w:szCs w:val="24"/>
        </w:rPr>
        <w:t>1</w:t>
      </w:r>
      <w:r w:rsidRPr="00540786">
        <w:rPr>
          <w:rFonts w:cstheme="minorHAnsi"/>
          <w:sz w:val="24"/>
          <w:szCs w:val="24"/>
        </w:rPr>
        <w:t>.</w:t>
      </w:r>
    </w:p>
    <w:p w:rsidR="00DE3218" w:rsidRDefault="00DE3218" w:rsidP="00DE3218">
      <w:pPr>
        <w:jc w:val="both"/>
        <w:rPr>
          <w:rFonts w:cstheme="minorHAnsi"/>
          <w:sz w:val="24"/>
          <w:szCs w:val="24"/>
        </w:rPr>
      </w:pPr>
      <w:r w:rsidRPr="00DE3218">
        <w:rPr>
          <w:rFonts w:cstheme="minorHAnsi"/>
          <w:sz w:val="24"/>
          <w:szCs w:val="24"/>
        </w:rPr>
        <w:t>Al respecto, en la Cédula de Resultados Finales de la Auditoría Superior de Fiscalización no se formularon observaciones y se constató que el importe reportado en la Cuenta Pública 2010 corresponde con el total ejercido según los controles internos de la</w:t>
      </w:r>
      <w:r>
        <w:rPr>
          <w:rFonts w:cstheme="minorHAnsi"/>
          <w:sz w:val="24"/>
          <w:szCs w:val="24"/>
        </w:rPr>
        <w:t xml:space="preserve"> </w:t>
      </w:r>
      <w:r w:rsidRPr="00DE3218">
        <w:rPr>
          <w:rFonts w:cstheme="minorHAnsi"/>
          <w:sz w:val="24"/>
          <w:szCs w:val="24"/>
        </w:rPr>
        <w:t>APIMAN; que en términos generales las obras se presupuestaran, licitaron y ejecutaron conforme a la normativa aplicable; que el gasto se ajustó a las asignaciones presupuestarias autorizadas; que se efectuaron las deducciones contractuales; que se amortizaron los anticipos otorgados; que los pagos de los conceptos se ajustaron a los volúmenes de obra ejecutados, ya que la residencia de obra efectuó la supervisión, vigilancia, control y revisión de los trabajos; que en el tipo y la calidad de los materiales utilizados se cumplieron las especificaciones contractuales, toda vez que se realizaron las pruebas de laboratorio en las cuales se obtuvieron resultados satisfactorios; y que no se aplicaron sanciones, ya que los trabajos considerados en las estimaciones se ejecutaron con la secuencia y conforme al tiempo previsto en los programas autorizados.</w:t>
      </w:r>
    </w:p>
    <w:p w:rsidR="000B0A19" w:rsidRPr="00FB2327" w:rsidRDefault="000B0A19" w:rsidP="003E0147">
      <w:pPr>
        <w:jc w:val="both"/>
        <w:rPr>
          <w:rFonts w:cstheme="minorHAnsi"/>
          <w:sz w:val="24"/>
          <w:szCs w:val="24"/>
        </w:rPr>
      </w:pPr>
      <w:r w:rsidRPr="00540786">
        <w:rPr>
          <w:rFonts w:cstheme="minorHAnsi"/>
          <w:sz w:val="24"/>
          <w:szCs w:val="24"/>
        </w:rPr>
        <w:t xml:space="preserve">Tanto la práctica de la auditoría como sus resultados, </w:t>
      </w:r>
      <w:r w:rsidR="00A65233">
        <w:rPr>
          <w:rFonts w:cstheme="minorHAnsi"/>
          <w:sz w:val="24"/>
          <w:szCs w:val="24"/>
        </w:rPr>
        <w:t>pueden ser consultado</w:t>
      </w:r>
      <w:r w:rsidRPr="00540786">
        <w:rPr>
          <w:rFonts w:cstheme="minorHAnsi"/>
          <w:sz w:val="24"/>
          <w:szCs w:val="24"/>
        </w:rPr>
        <w:t>s en el presente apartado.</w:t>
      </w:r>
    </w:p>
    <w:sectPr w:rsidR="000B0A19" w:rsidRPr="00FB2327" w:rsidSect="003B5403">
      <w:footerReference w:type="default" r:id="rId8"/>
      <w:footerReference w:type="first" r:id="rId9"/>
      <w:pgSz w:w="12240" w:h="15840" w:code="119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983" w:rsidRDefault="00B50983" w:rsidP="001B7700">
      <w:pPr>
        <w:spacing w:after="0" w:line="240" w:lineRule="auto"/>
      </w:pPr>
      <w:r>
        <w:separator/>
      </w:r>
    </w:p>
  </w:endnote>
  <w:endnote w:type="continuationSeparator" w:id="1">
    <w:p w:rsidR="00B50983" w:rsidRDefault="00B50983" w:rsidP="001B7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38196"/>
      <w:docPartObj>
        <w:docPartGallery w:val="Page Numbers (Bottom of Page)"/>
        <w:docPartUnique/>
      </w:docPartObj>
    </w:sdtPr>
    <w:sdtContent>
      <w:p w:rsidR="002911CB" w:rsidRDefault="00606EC1">
        <w:pPr>
          <w:pStyle w:val="Piedepgina"/>
          <w:jc w:val="right"/>
        </w:pPr>
        <w:fldSimple w:instr=" PAGE   \* MERGEFORMAT ">
          <w:r w:rsidR="003B5403">
            <w:rPr>
              <w:noProof/>
            </w:rPr>
            <w:t>3</w:t>
          </w:r>
        </w:fldSimple>
      </w:p>
    </w:sdtContent>
  </w:sdt>
  <w:p w:rsidR="001B7700" w:rsidRDefault="001B770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38193"/>
      <w:docPartObj>
        <w:docPartGallery w:val="Page Numbers (Bottom of Page)"/>
        <w:docPartUnique/>
      </w:docPartObj>
    </w:sdtPr>
    <w:sdtContent>
      <w:p w:rsidR="003B5403" w:rsidRDefault="003B5403">
        <w:pPr>
          <w:pStyle w:val="Piedepgina"/>
          <w:jc w:val="right"/>
        </w:pPr>
      </w:p>
      <w:p w:rsidR="002911CB" w:rsidRDefault="00606EC1">
        <w:pPr>
          <w:pStyle w:val="Piedepgina"/>
          <w:jc w:val="right"/>
        </w:pPr>
      </w:p>
    </w:sdtContent>
  </w:sdt>
  <w:p w:rsidR="002911CB" w:rsidRDefault="002911C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983" w:rsidRDefault="00B50983" w:rsidP="001B7700">
      <w:pPr>
        <w:spacing w:after="0" w:line="240" w:lineRule="auto"/>
      </w:pPr>
      <w:r>
        <w:separator/>
      </w:r>
    </w:p>
  </w:footnote>
  <w:footnote w:type="continuationSeparator" w:id="1">
    <w:p w:rsidR="00B50983" w:rsidRDefault="00B50983" w:rsidP="001B7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D7D7F"/>
    <w:multiLevelType w:val="hybridMultilevel"/>
    <w:tmpl w:val="6A48D0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C8A"/>
    <w:rsid w:val="000B0A19"/>
    <w:rsid w:val="000C5F7A"/>
    <w:rsid w:val="001B7700"/>
    <w:rsid w:val="00202CD2"/>
    <w:rsid w:val="0024130C"/>
    <w:rsid w:val="002911CB"/>
    <w:rsid w:val="002D0AEE"/>
    <w:rsid w:val="002E29F4"/>
    <w:rsid w:val="003A7E6A"/>
    <w:rsid w:val="003B5403"/>
    <w:rsid w:val="003E0147"/>
    <w:rsid w:val="00452B14"/>
    <w:rsid w:val="004B2BF7"/>
    <w:rsid w:val="004B51B7"/>
    <w:rsid w:val="005A49AD"/>
    <w:rsid w:val="00606EC1"/>
    <w:rsid w:val="00722D5C"/>
    <w:rsid w:val="00756C8A"/>
    <w:rsid w:val="00766489"/>
    <w:rsid w:val="007A5EC3"/>
    <w:rsid w:val="007C1A07"/>
    <w:rsid w:val="00852DC3"/>
    <w:rsid w:val="008E11DD"/>
    <w:rsid w:val="00911881"/>
    <w:rsid w:val="00965C38"/>
    <w:rsid w:val="009F160E"/>
    <w:rsid w:val="00A57EF9"/>
    <w:rsid w:val="00A65233"/>
    <w:rsid w:val="00A734A0"/>
    <w:rsid w:val="00A817D0"/>
    <w:rsid w:val="00AB59D4"/>
    <w:rsid w:val="00B2583F"/>
    <w:rsid w:val="00B50983"/>
    <w:rsid w:val="00B85A49"/>
    <w:rsid w:val="00BC6914"/>
    <w:rsid w:val="00C517EA"/>
    <w:rsid w:val="00C612E0"/>
    <w:rsid w:val="00CF1653"/>
    <w:rsid w:val="00CF26EB"/>
    <w:rsid w:val="00D737D5"/>
    <w:rsid w:val="00DE3218"/>
    <w:rsid w:val="00E11563"/>
    <w:rsid w:val="00FB2327"/>
    <w:rsid w:val="00FB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B1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rsid w:val="00BC6914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customStyle="1" w:styleId="texto">
    <w:name w:val="texto"/>
    <w:basedOn w:val="Normal"/>
    <w:rsid w:val="00BC6914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styleId="Textosinformato">
    <w:name w:val="Plain Text"/>
    <w:basedOn w:val="Normal"/>
    <w:link w:val="TextosinformatoCar"/>
    <w:rsid w:val="00BC691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BC6914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1B770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1B77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7700"/>
  </w:style>
  <w:style w:type="paragraph" w:styleId="Piedepgina">
    <w:name w:val="footer"/>
    <w:basedOn w:val="Normal"/>
    <w:link w:val="PiedepginaCar"/>
    <w:uiPriority w:val="99"/>
    <w:unhideWhenUsed/>
    <w:rsid w:val="001B77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77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B3410-1485-4941-BCF2-7F42D97E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938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Mauricio Gonzalez</cp:lastModifiedBy>
  <cp:revision>14</cp:revision>
  <cp:lastPrinted>2011-11-15T17:43:00Z</cp:lastPrinted>
  <dcterms:created xsi:type="dcterms:W3CDTF">2012-09-27T15:51:00Z</dcterms:created>
  <dcterms:modified xsi:type="dcterms:W3CDTF">2012-10-17T16:05:00Z</dcterms:modified>
</cp:coreProperties>
</file>